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04" w:rsidRPr="00FF2209" w:rsidRDefault="00BF0004" w:rsidP="00BF0004">
      <w:pPr>
        <w:bidi/>
        <w:spacing w:after="0"/>
        <w:jc w:val="center"/>
        <w:rPr>
          <w:rFonts w:cs="Simple Bold Jut Out"/>
          <w:b/>
          <w:bCs/>
          <w:sz w:val="56"/>
          <w:szCs w:val="40"/>
          <w:rtl/>
        </w:rPr>
      </w:pPr>
      <w:bookmarkStart w:id="0" w:name="_GoBack"/>
      <w:r w:rsidRPr="00FF2209">
        <w:rPr>
          <w:rFonts w:cs="Simple Bold Jut Out" w:hint="cs"/>
          <w:b/>
          <w:bCs/>
          <w:sz w:val="56"/>
          <w:szCs w:val="40"/>
          <w:rtl/>
        </w:rPr>
        <w:t xml:space="preserve">المسئولية الجنائية عن نقل العدوي بالأمراض والأوبئة المعدية </w:t>
      </w:r>
    </w:p>
    <w:p w:rsidR="00BF0004" w:rsidRPr="00FF2209" w:rsidRDefault="00BF0004" w:rsidP="00BF0004">
      <w:pPr>
        <w:bidi/>
        <w:spacing w:after="0"/>
        <w:jc w:val="center"/>
        <w:rPr>
          <w:rFonts w:cs="Simple Bold Jut Out"/>
          <w:b/>
          <w:bCs/>
          <w:sz w:val="56"/>
          <w:szCs w:val="40"/>
          <w:rtl/>
        </w:rPr>
      </w:pPr>
      <w:r w:rsidRPr="00FF2209">
        <w:rPr>
          <w:rFonts w:cs="Simple Bold Jut Out" w:hint="cs"/>
          <w:b/>
          <w:bCs/>
          <w:sz w:val="56"/>
          <w:szCs w:val="40"/>
          <w:rtl/>
        </w:rPr>
        <w:t xml:space="preserve">بالتطبيق علي فيروس كورونا </w:t>
      </w:r>
    </w:p>
    <w:p w:rsidR="00BF0004" w:rsidRPr="00FF2209" w:rsidRDefault="00BF0004" w:rsidP="00BF0004">
      <w:pPr>
        <w:bidi/>
        <w:spacing w:after="0"/>
        <w:jc w:val="center"/>
        <w:rPr>
          <w:rFonts w:cs="Simple Bold Jut Out"/>
          <w:b/>
          <w:bCs/>
          <w:sz w:val="56"/>
          <w:szCs w:val="40"/>
          <w:rtl/>
        </w:rPr>
      </w:pPr>
      <w:r w:rsidRPr="00FF2209">
        <w:rPr>
          <w:rFonts w:cs="Simple Bold Jut Out" w:hint="cs"/>
          <w:b/>
          <w:bCs/>
          <w:sz w:val="56"/>
          <w:szCs w:val="40"/>
          <w:rtl/>
        </w:rPr>
        <w:t xml:space="preserve">دراسة تحليلية مقارنة </w:t>
      </w:r>
    </w:p>
    <w:bookmarkEnd w:id="0"/>
    <w:p w:rsidR="00BF0004" w:rsidRPr="00FF2209" w:rsidRDefault="00BF0004" w:rsidP="00BF0004">
      <w:pPr>
        <w:bidi/>
        <w:spacing w:after="0" w:line="240" w:lineRule="auto"/>
        <w:jc w:val="center"/>
        <w:rPr>
          <w:rFonts w:cs="Simple Bold Jut Out"/>
          <w:b/>
          <w:bCs/>
          <w:sz w:val="56"/>
          <w:szCs w:val="40"/>
          <w:rtl/>
        </w:rPr>
      </w:pPr>
    </w:p>
    <w:p w:rsidR="00BF0004" w:rsidRPr="00FF2209" w:rsidRDefault="00BF0004" w:rsidP="00BF0004">
      <w:pPr>
        <w:bidi/>
        <w:spacing w:after="0" w:line="240" w:lineRule="auto"/>
        <w:jc w:val="center"/>
        <w:rPr>
          <w:rFonts w:cs="Simple Bold Jut Out"/>
          <w:b/>
          <w:bCs/>
          <w:sz w:val="56"/>
          <w:szCs w:val="40"/>
          <w:rtl/>
        </w:rPr>
      </w:pPr>
      <w:r w:rsidRPr="00FF2209">
        <w:rPr>
          <w:rFonts w:cs="Simple Bold Jut Out" w:hint="cs"/>
          <w:b/>
          <w:bCs/>
          <w:sz w:val="56"/>
          <w:szCs w:val="40"/>
          <w:rtl/>
        </w:rPr>
        <w:t>د/ محمود عبد الغني فريد جاد المولي</w:t>
      </w:r>
    </w:p>
    <w:p w:rsidR="00BF0004" w:rsidRPr="00FF2209" w:rsidRDefault="00BF0004" w:rsidP="00BF0004">
      <w:pPr>
        <w:bidi/>
        <w:spacing w:after="0" w:line="240" w:lineRule="auto"/>
        <w:jc w:val="center"/>
        <w:rPr>
          <w:rFonts w:cs="Simple Bold Jut Out"/>
          <w:b/>
          <w:bCs/>
          <w:sz w:val="56"/>
          <w:szCs w:val="40"/>
          <w:rtl/>
        </w:rPr>
      </w:pPr>
      <w:r w:rsidRPr="00FF2209">
        <w:rPr>
          <w:rFonts w:cs="Simple Bold Jut Out" w:hint="cs"/>
          <w:b/>
          <w:bCs/>
          <w:sz w:val="56"/>
          <w:szCs w:val="40"/>
          <w:rtl/>
        </w:rPr>
        <w:t>المدرس بقسم القانون الجنائي بكلية الحقوق جامعة بنها</w:t>
      </w:r>
    </w:p>
    <w:p w:rsidR="00BF0004" w:rsidRPr="00FF2209" w:rsidRDefault="00BF0004" w:rsidP="00BF0004">
      <w:pPr>
        <w:bidi/>
        <w:spacing w:after="0" w:line="240" w:lineRule="auto"/>
        <w:jc w:val="center"/>
        <w:rPr>
          <w:rFonts w:cs="Simple Bold Jut Out"/>
          <w:b/>
          <w:bCs/>
          <w:sz w:val="56"/>
          <w:szCs w:val="40"/>
          <w:rtl/>
        </w:rPr>
      </w:pPr>
    </w:p>
    <w:p w:rsidR="00BF0004" w:rsidRPr="00FF2209" w:rsidRDefault="00BF0004" w:rsidP="00BF0004">
      <w:pPr>
        <w:bidi/>
        <w:spacing w:after="0"/>
        <w:jc w:val="center"/>
        <w:rPr>
          <w:rFonts w:cs="Simple Bold Jut Out"/>
          <w:b/>
          <w:bCs/>
          <w:sz w:val="52"/>
          <w:szCs w:val="38"/>
          <w:rtl/>
          <w:lang w:bidi="ar-EG"/>
        </w:rPr>
      </w:pPr>
      <w:r w:rsidRPr="00FF2209">
        <w:rPr>
          <w:rFonts w:cs="Simple Bold Jut Out" w:hint="cs"/>
          <w:b/>
          <w:bCs/>
          <w:sz w:val="52"/>
          <w:szCs w:val="38"/>
          <w:rtl/>
          <w:lang w:bidi="ar-EG"/>
        </w:rPr>
        <w:t>المجلة القانونية ( دورية علمية نصف سنوية ، محكمة ، ترقيم دولي</w:t>
      </w:r>
    </w:p>
    <w:p w:rsidR="00BF0004" w:rsidRPr="00FF2209" w:rsidRDefault="00BF0004" w:rsidP="00BF0004">
      <w:pPr>
        <w:bidi/>
        <w:spacing w:after="0"/>
        <w:jc w:val="center"/>
        <w:rPr>
          <w:rFonts w:cs="Simple Bold Jut Out"/>
          <w:b/>
          <w:bCs/>
          <w:sz w:val="52"/>
          <w:szCs w:val="38"/>
          <w:rtl/>
          <w:lang w:bidi="ar-EG"/>
        </w:rPr>
      </w:pPr>
      <w:r w:rsidRPr="00FF2209">
        <w:rPr>
          <w:rFonts w:cs="Simple Bold Jut Out" w:hint="cs"/>
          <w:b/>
          <w:bCs/>
          <w:sz w:val="52"/>
          <w:szCs w:val="38"/>
          <w:rtl/>
          <w:lang w:bidi="ar-EG"/>
        </w:rPr>
        <w:t xml:space="preserve">  </w:t>
      </w:r>
      <w:r w:rsidRPr="00FF2209">
        <w:rPr>
          <w:rFonts w:cs="Simple Bold Jut Out"/>
          <w:b/>
          <w:bCs/>
          <w:sz w:val="52"/>
          <w:szCs w:val="38"/>
          <w:lang w:bidi="ar-EG"/>
        </w:rPr>
        <w:t>2537-0758</w:t>
      </w:r>
      <w:r w:rsidRPr="00FF2209">
        <w:rPr>
          <w:rFonts w:cs="Times New Roman"/>
          <w:b/>
          <w:bCs/>
          <w:sz w:val="52"/>
          <w:szCs w:val="52"/>
          <w:lang w:bidi="ar-EG"/>
        </w:rPr>
        <w:t xml:space="preserve"> </w:t>
      </w:r>
      <w:r w:rsidRPr="00FF2209">
        <w:rPr>
          <w:rFonts w:cs="Simple Bold Jut Out" w:hint="cs"/>
          <w:b/>
          <w:bCs/>
          <w:sz w:val="52"/>
          <w:szCs w:val="38"/>
          <w:rtl/>
          <w:lang w:bidi="ar-EG"/>
        </w:rPr>
        <w:t xml:space="preserve">  - تصدر عن كلية الحقوق جامعة القاهرة فرع الخرطوم) العدد الرابع عشر</w:t>
      </w:r>
    </w:p>
    <w:p w:rsidR="00BF0004" w:rsidRPr="00FF2209" w:rsidRDefault="00BF0004" w:rsidP="00BF0004">
      <w:pPr>
        <w:bidi/>
        <w:spacing w:after="0"/>
        <w:jc w:val="center"/>
        <w:rPr>
          <w:b/>
          <w:bCs/>
          <w:sz w:val="52"/>
          <w:szCs w:val="52"/>
          <w:rtl/>
          <w:lang w:bidi="ar-EG"/>
        </w:rPr>
      </w:pPr>
      <w:r w:rsidRPr="00FF2209">
        <w:rPr>
          <w:rFonts w:cs="Simple Bold Jut Out" w:hint="cs"/>
          <w:b/>
          <w:bCs/>
          <w:sz w:val="52"/>
          <w:szCs w:val="38"/>
          <w:rtl/>
          <w:lang w:bidi="ar-EG"/>
        </w:rPr>
        <w:t xml:space="preserve">المجلدالأول </w:t>
      </w:r>
      <w:r w:rsidRPr="00FF2209">
        <w:rPr>
          <w:rFonts w:ascii="Times New Roman" w:hAnsi="Times New Roman" w:cs="Times New Roman" w:hint="cs"/>
          <w:b/>
          <w:bCs/>
          <w:sz w:val="52"/>
          <w:szCs w:val="52"/>
          <w:rtl/>
          <w:lang w:bidi="ar-EG"/>
        </w:rPr>
        <w:t>–</w:t>
      </w:r>
      <w:r w:rsidRPr="00FF2209">
        <w:rPr>
          <w:rFonts w:cs="Simple Bold Jut Out" w:hint="cs"/>
          <w:b/>
          <w:bCs/>
          <w:sz w:val="52"/>
          <w:szCs w:val="38"/>
          <w:rtl/>
          <w:lang w:bidi="ar-EG"/>
        </w:rPr>
        <w:t xml:space="preserve"> نوفمبر 2022 </w:t>
      </w:r>
      <w:r w:rsidRPr="00FF2209">
        <w:rPr>
          <w:rFonts w:ascii="Times New Roman" w:hAnsi="Times New Roman" w:cs="Times New Roman" w:hint="cs"/>
          <w:b/>
          <w:bCs/>
          <w:sz w:val="52"/>
          <w:szCs w:val="52"/>
          <w:rtl/>
          <w:lang w:bidi="ar-EG"/>
        </w:rPr>
        <w:t>.</w:t>
      </w:r>
    </w:p>
    <w:p w:rsidR="00FF2209" w:rsidRDefault="00FF2209">
      <w:pPr>
        <w:rPr>
          <w:rFonts w:ascii="Times New Roman" w:eastAsia="Times New Roman" w:hAnsi="Times New Roman" w:cs="Diwani Bent"/>
          <w:b/>
          <w:bCs/>
          <w:sz w:val="60"/>
          <w:szCs w:val="60"/>
          <w:rtl/>
          <w:lang w:bidi="ar-EG"/>
        </w:rPr>
      </w:pPr>
      <w:r>
        <w:rPr>
          <w:rFonts w:ascii="Times New Roman" w:eastAsia="Times New Roman" w:hAnsi="Times New Roman" w:cs="Diwani Bent"/>
          <w:b/>
          <w:bCs/>
          <w:sz w:val="60"/>
          <w:szCs w:val="60"/>
          <w:rtl/>
          <w:lang w:bidi="ar-EG"/>
        </w:rPr>
        <w:br w:type="page"/>
      </w:r>
    </w:p>
    <w:p w:rsidR="00BF0004" w:rsidRPr="001E4C88" w:rsidRDefault="00BF0004" w:rsidP="00BF0004">
      <w:pPr>
        <w:bidi/>
        <w:spacing w:after="0" w:line="240" w:lineRule="auto"/>
        <w:jc w:val="center"/>
        <w:rPr>
          <w:rFonts w:ascii="Times New Roman" w:eastAsia="Times New Roman" w:hAnsi="Times New Roman" w:cs="Diwani Bent"/>
          <w:b/>
          <w:bCs/>
          <w:sz w:val="60"/>
          <w:szCs w:val="60"/>
          <w:rtl/>
          <w:lang w:bidi="ar-EG"/>
        </w:rPr>
      </w:pPr>
      <w:r w:rsidRPr="001E4C88">
        <w:rPr>
          <w:rFonts w:ascii="Times New Roman" w:eastAsia="Times New Roman" w:hAnsi="Times New Roman" w:cs="Diwani Bent" w:hint="cs"/>
          <w:b/>
          <w:bCs/>
          <w:sz w:val="60"/>
          <w:szCs w:val="60"/>
          <w:rtl/>
          <w:lang w:bidi="ar-EG"/>
        </w:rPr>
        <w:lastRenderedPageBreak/>
        <w:t>مستخلص الدراسة باللغة العربية</w:t>
      </w:r>
    </w:p>
    <w:p w:rsidR="00BF0004" w:rsidRPr="001E4C88" w:rsidRDefault="00BF0004" w:rsidP="00BF0004">
      <w:pPr>
        <w:bidi/>
        <w:spacing w:after="0" w:line="240" w:lineRule="auto"/>
        <w:rPr>
          <w:rFonts w:ascii="Simplified Arabic" w:hAnsi="Simplified Arabic" w:cs="Simplified Arabic"/>
          <w:sz w:val="28"/>
          <w:szCs w:val="28"/>
          <w:rtl/>
          <w:lang w:bidi="ar-EG"/>
        </w:rPr>
      </w:pPr>
    </w:p>
    <w:p w:rsidR="00BF0004" w:rsidRPr="001E4C88" w:rsidRDefault="00BF0004" w:rsidP="00BF0004">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كورونا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الجديد</w:t>
      </w:r>
      <w:r w:rsidRPr="001E4C88">
        <w:rPr>
          <w:rFonts w:ascii="Simplified Arabic" w:hAnsi="Simplified Arabic" w:cs="Simplified Arabic"/>
          <w:sz w:val="28"/>
          <w:szCs w:val="28"/>
          <w:rtl/>
          <w:lang w:bidi="ar-EG"/>
        </w:rPr>
        <w:t xml:space="preserve">  </w:t>
      </w:r>
      <w:r w:rsidRPr="001E4C88">
        <w:rPr>
          <w:rFonts w:asciiTheme="majorHAnsi" w:hAnsiTheme="majorHAnsi" w:cs="Simplified Arabic"/>
          <w:sz w:val="26"/>
          <w:szCs w:val="26"/>
          <w:lang w:bidi="ar-EG"/>
        </w:rPr>
        <w:t>COVID-19</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معد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ظهر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مدينة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ووهان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بالصين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وانتشر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جميع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دول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العالم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تقريبًا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تسببت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الحوادث</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تحدث</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جميع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أنحاء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العالم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هذا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إثارة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الفضول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حول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المسئولية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الجنائية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p>
    <w:p w:rsidR="00BF0004" w:rsidRPr="001E4C88" w:rsidRDefault="00BF0004" w:rsidP="00BF0004">
      <w:pPr>
        <w:bidi/>
        <w:spacing w:after="0" w:line="240" w:lineRule="auto"/>
        <w:jc w:val="both"/>
        <w:rPr>
          <w:rFonts w:ascii="Simplified Arabic" w:hAnsi="Simplified Arabic" w:cs="Simplified Arabic"/>
          <w:sz w:val="16"/>
          <w:szCs w:val="16"/>
          <w:rtl/>
          <w:lang w:bidi="ar-EG"/>
        </w:rPr>
      </w:pPr>
    </w:p>
    <w:p w:rsidR="00BF0004" w:rsidRPr="001E4C88" w:rsidRDefault="00BF0004" w:rsidP="00BF0004">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تهدف</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هذه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الدراسه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التعرض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لأحكام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المسئولية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الجنائية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بالأمراض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المعدية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والأوبئة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المتفشية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نظرا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هذه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الأفعال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خطورة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المجتمع</w:t>
      </w:r>
      <w:r w:rsidRPr="001E4C88">
        <w:rPr>
          <w:rFonts w:ascii="Simplified Arabic" w:hAnsi="Simplified Arabic" w:cs="Simplified Arabic"/>
          <w:sz w:val="28"/>
          <w:szCs w:val="28"/>
          <w:rtl/>
          <w:lang w:bidi="ar-EG"/>
        </w:rPr>
        <w:t xml:space="preserve"> .</w:t>
      </w:r>
    </w:p>
    <w:p w:rsidR="00BF0004" w:rsidRPr="001E4C88" w:rsidRDefault="00BF0004" w:rsidP="00BF0004">
      <w:pPr>
        <w:bidi/>
        <w:spacing w:after="0" w:line="240" w:lineRule="auto"/>
        <w:jc w:val="both"/>
        <w:rPr>
          <w:rFonts w:ascii="Simplified Arabic" w:hAnsi="Simplified Arabic" w:cs="Simplified Arabic"/>
          <w:sz w:val="16"/>
          <w:szCs w:val="16"/>
          <w:rtl/>
          <w:lang w:bidi="ar-EG"/>
        </w:rPr>
      </w:pPr>
    </w:p>
    <w:p w:rsidR="00BF0004" w:rsidRPr="001E4C88" w:rsidRDefault="00BF0004" w:rsidP="00BF0004">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أتجهت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غالبية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مشرعي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دول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العالم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التعامل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بالأمراض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والأوبئة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المعدية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الحال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فيرس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كورونا</w:t>
      </w:r>
      <w:r w:rsidRPr="001E4C88">
        <w:rPr>
          <w:rFonts w:ascii="Simplified Arabic" w:hAnsi="Simplified Arabic" w:cs="Simplified Arabic"/>
          <w:sz w:val="28"/>
          <w:szCs w:val="28"/>
          <w:rtl/>
          <w:lang w:bidi="ar-EG"/>
        </w:rPr>
        <w:t xml:space="preserve"> </w:t>
      </w:r>
      <w:r w:rsidRPr="001E4C88">
        <w:rPr>
          <w:rFonts w:asciiTheme="majorHAnsi" w:hAnsiTheme="majorHAnsi" w:cs="Simplified Arabic"/>
          <w:sz w:val="26"/>
          <w:szCs w:val="26"/>
          <w:lang w:bidi="ar-EG"/>
        </w:rPr>
        <w:t>COVID-19</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محورين</w:t>
      </w:r>
      <w:r w:rsidRPr="001E4C88">
        <w:rPr>
          <w:rFonts w:ascii="Simplified Arabic" w:hAnsi="Simplified Arabic" w:cs="Simplified Arabic"/>
          <w:sz w:val="28"/>
          <w:szCs w:val="28"/>
          <w:rtl/>
          <w:lang w:bidi="ar-EG"/>
        </w:rPr>
        <w:t xml:space="preserve"> : </w:t>
      </w:r>
      <w:r w:rsidRPr="001E4C88">
        <w:rPr>
          <w:rFonts w:ascii="Simplified Arabic" w:hAnsi="Simplified Arabic" w:cs="Simplified Arabic" w:hint="cs"/>
          <w:sz w:val="28"/>
          <w:szCs w:val="28"/>
          <w:rtl/>
          <w:lang w:bidi="ar-EG"/>
        </w:rPr>
        <w:t>الأول</w:t>
      </w:r>
      <w:r w:rsidRPr="001E4C88">
        <w:rPr>
          <w:rFonts w:ascii="Simplified Arabic" w:hAnsi="Simplified Arabic" w:cs="Simplified Arabic"/>
          <w:sz w:val="28"/>
          <w:szCs w:val="28"/>
          <w:rtl/>
          <w:lang w:bidi="ar-EG"/>
        </w:rPr>
        <w:t xml:space="preserve"> : </w:t>
      </w:r>
      <w:r w:rsidRPr="001E4C88">
        <w:rPr>
          <w:rFonts w:ascii="Simplified Arabic" w:hAnsi="Simplified Arabic" w:cs="Simplified Arabic" w:hint="cs"/>
          <w:sz w:val="28"/>
          <w:szCs w:val="28"/>
          <w:rtl/>
          <w:lang w:bidi="ar-EG"/>
        </w:rPr>
        <w:t>وضع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بعض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النصوص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الجنائية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تجرم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مخالفة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الإجراءات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الاحترازية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والتدابير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الوقائية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اللازمة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لتقليل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تفشي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الوباء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كارتداء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الكمامات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واستعمال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المطهرات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الكحولية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الالتزام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بالحجر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الصحي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سواء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أحد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الجهات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الحكومية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المحددة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لهذا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الغرض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كالمستشفيات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وغيرها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حتي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الالتزام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بالحجر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الشخصي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المنزلي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وكذلك</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النصوص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تجرم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القيام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بأعمال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شأنها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إزدياد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تفشي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ويتلاحظ</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هذه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النصوص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بساطة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العقوبات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المقررة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ثم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عدم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قدرتها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الالزام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النحو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المرجو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تشريعيا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والمحور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الثاني</w:t>
      </w:r>
      <w:r w:rsidRPr="001E4C88">
        <w:rPr>
          <w:rFonts w:ascii="Simplified Arabic" w:hAnsi="Simplified Arabic" w:cs="Simplified Arabic"/>
          <w:sz w:val="28"/>
          <w:szCs w:val="28"/>
          <w:rtl/>
          <w:lang w:bidi="ar-EG"/>
        </w:rPr>
        <w:t xml:space="preserve"> :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القيام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يترتب</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الوفاة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الإصابات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الخطيرة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فهذا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الأمر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يُترك</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للنصوص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التقليدية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تنظم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جرائم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القتل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والإصابة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وفق</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القواعد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المعمول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ظل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الظروف</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العادية</w:t>
      </w:r>
      <w:r w:rsidRPr="001E4C88">
        <w:rPr>
          <w:rFonts w:ascii="Simplified Arabic" w:hAnsi="Simplified Arabic" w:cs="Simplified Arabic"/>
          <w:sz w:val="28"/>
          <w:szCs w:val="28"/>
          <w:rtl/>
          <w:lang w:bidi="ar-EG"/>
        </w:rPr>
        <w:t xml:space="preserve"> . </w:t>
      </w:r>
    </w:p>
    <w:p w:rsidR="00BF0004" w:rsidRPr="001E4C88" w:rsidRDefault="00BF0004" w:rsidP="00BF0004">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وهذا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أعتمده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المشرع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المصري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مواجهة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بالأوبئة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والأمراض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المتفشية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الحال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المواجهة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التشريعية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كورونا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فقد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أصدر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المشرع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المصري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منذ</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عدة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عقود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القانون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رقم</w:t>
      </w:r>
      <w:r w:rsidRPr="001E4C88">
        <w:rPr>
          <w:rFonts w:ascii="Simplified Arabic" w:hAnsi="Simplified Arabic" w:cs="Simplified Arabic"/>
          <w:sz w:val="28"/>
          <w:szCs w:val="28"/>
          <w:rtl/>
          <w:lang w:bidi="ar-EG"/>
        </w:rPr>
        <w:t xml:space="preserve"> 137 </w:t>
      </w:r>
      <w:r w:rsidRPr="001E4C88">
        <w:rPr>
          <w:rFonts w:ascii="Simplified Arabic" w:hAnsi="Simplified Arabic" w:cs="Simplified Arabic" w:hint="cs"/>
          <w:sz w:val="28"/>
          <w:szCs w:val="28"/>
          <w:rtl/>
          <w:lang w:bidi="ar-EG"/>
        </w:rPr>
        <w:t>لسنة</w:t>
      </w:r>
      <w:r w:rsidRPr="001E4C88">
        <w:rPr>
          <w:rFonts w:ascii="Simplified Arabic" w:hAnsi="Simplified Arabic" w:cs="Simplified Arabic"/>
          <w:sz w:val="28"/>
          <w:szCs w:val="28"/>
          <w:rtl/>
          <w:lang w:bidi="ar-EG"/>
        </w:rPr>
        <w:t xml:space="preserve"> 1958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الوقاية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الأمراض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المعدية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والاحتياطات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الصحية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والذي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تعديلة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ضوء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الإجراءات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التشريعية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لمواجهة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كورونا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بالقانون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رقم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القانون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رقم</w:t>
      </w:r>
      <w:r w:rsidRPr="001E4C88">
        <w:rPr>
          <w:rFonts w:ascii="Simplified Arabic" w:hAnsi="Simplified Arabic" w:cs="Simplified Arabic"/>
          <w:sz w:val="28"/>
          <w:szCs w:val="28"/>
          <w:rtl/>
          <w:lang w:bidi="ar-EG"/>
        </w:rPr>
        <w:t xml:space="preserve"> 142 </w:t>
      </w:r>
      <w:r w:rsidRPr="001E4C88">
        <w:rPr>
          <w:rFonts w:ascii="Simplified Arabic" w:hAnsi="Simplified Arabic" w:cs="Simplified Arabic" w:hint="cs"/>
          <w:sz w:val="28"/>
          <w:szCs w:val="28"/>
          <w:rtl/>
          <w:lang w:bidi="ar-EG"/>
        </w:rPr>
        <w:t>لسنة</w:t>
      </w:r>
      <w:r w:rsidRPr="001E4C88">
        <w:rPr>
          <w:rFonts w:ascii="Simplified Arabic" w:hAnsi="Simplified Arabic" w:cs="Simplified Arabic"/>
          <w:sz w:val="28"/>
          <w:szCs w:val="28"/>
          <w:rtl/>
          <w:lang w:bidi="ar-EG"/>
        </w:rPr>
        <w:t xml:space="preserve"> 2020 </w:t>
      </w:r>
      <w:r w:rsidRPr="001E4C88">
        <w:rPr>
          <w:rFonts w:ascii="Simplified Arabic" w:hAnsi="Simplified Arabic" w:cs="Simplified Arabic" w:hint="cs"/>
          <w:sz w:val="28"/>
          <w:szCs w:val="28"/>
          <w:rtl/>
          <w:lang w:bidi="ar-EG"/>
        </w:rPr>
        <w:t>وكذلك</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إضافة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كورونا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القسم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الأول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الجدول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المرفق</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بالقانون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يجعله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يتسأوي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الكوليرا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الطاعون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الجمرة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الخبيثة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وغيرها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الأوبئة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الخطرة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بموجب</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قرار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وزير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الصحة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رقم</w:t>
      </w:r>
      <w:r w:rsidRPr="001E4C88">
        <w:rPr>
          <w:rFonts w:ascii="Simplified Arabic" w:hAnsi="Simplified Arabic" w:cs="Simplified Arabic"/>
          <w:sz w:val="28"/>
          <w:szCs w:val="28"/>
          <w:rtl/>
          <w:lang w:bidi="ar-EG"/>
        </w:rPr>
        <w:t xml:space="preserve"> 145 </w:t>
      </w:r>
      <w:r w:rsidRPr="001E4C88">
        <w:rPr>
          <w:rFonts w:ascii="Simplified Arabic" w:hAnsi="Simplified Arabic" w:cs="Simplified Arabic" w:hint="cs"/>
          <w:sz w:val="28"/>
          <w:szCs w:val="28"/>
          <w:rtl/>
          <w:lang w:bidi="ar-EG"/>
        </w:rPr>
        <w:t>لسنة</w:t>
      </w:r>
      <w:r w:rsidRPr="001E4C88">
        <w:rPr>
          <w:rFonts w:ascii="Simplified Arabic" w:hAnsi="Simplified Arabic" w:cs="Simplified Arabic"/>
          <w:sz w:val="28"/>
          <w:szCs w:val="28"/>
          <w:rtl/>
          <w:lang w:bidi="ar-EG"/>
        </w:rPr>
        <w:t xml:space="preserve"> 2020.</w:t>
      </w:r>
    </w:p>
    <w:p w:rsidR="00BF0004" w:rsidRPr="001E4C88" w:rsidRDefault="00BF0004" w:rsidP="00BF0004">
      <w:pPr>
        <w:bidi/>
        <w:spacing w:after="0" w:line="240" w:lineRule="auto"/>
        <w:jc w:val="both"/>
        <w:rPr>
          <w:rFonts w:ascii="Simplified Arabic" w:hAnsi="Simplified Arabic" w:cs="Simplified Arabic"/>
          <w:sz w:val="16"/>
          <w:szCs w:val="16"/>
          <w:rtl/>
          <w:lang w:bidi="ar-EG"/>
        </w:rPr>
      </w:pPr>
    </w:p>
    <w:p w:rsidR="00BF0004" w:rsidRPr="001E4C88" w:rsidRDefault="00BF0004" w:rsidP="00BF0004">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lastRenderedPageBreak/>
        <w:t>وفي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ذات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الإتجاه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نجد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المشرع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التركي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حيث</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يتم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تنظيم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مسالة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القيام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لشخص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كجريمة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القانون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الجنائي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التركي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لذلك</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يمكن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اعتبار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أعمال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معدٍ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قتلاً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متعمدًا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قتلاً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غير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متعمداً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ناتجًا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إهمال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ضوء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المواد</w:t>
      </w:r>
      <w:r w:rsidRPr="001E4C88">
        <w:rPr>
          <w:rFonts w:ascii="Simplified Arabic" w:hAnsi="Simplified Arabic" w:cs="Simplified Arabic"/>
          <w:sz w:val="28"/>
          <w:szCs w:val="28"/>
          <w:rtl/>
          <w:lang w:bidi="ar-EG"/>
        </w:rPr>
        <w:t xml:space="preserve"> 81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82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83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85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قانون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العقوبات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التركي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يمكن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اعتباره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إصابة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عمدية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ناتجة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إهمال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ضوء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المواد</w:t>
      </w:r>
      <w:r w:rsidRPr="001E4C88">
        <w:rPr>
          <w:rFonts w:ascii="Simplified Arabic" w:hAnsi="Simplified Arabic" w:cs="Simplified Arabic"/>
          <w:sz w:val="28"/>
          <w:szCs w:val="28"/>
          <w:rtl/>
          <w:lang w:bidi="ar-EG"/>
        </w:rPr>
        <w:t xml:space="preserve"> 86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88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89 </w:t>
      </w:r>
      <w:r w:rsidRPr="001E4C88">
        <w:rPr>
          <w:rFonts w:ascii="Simplified Arabic" w:hAnsi="Simplified Arabic" w:cs="Simplified Arabic" w:hint="cs"/>
          <w:sz w:val="28"/>
          <w:szCs w:val="28"/>
          <w:rtl/>
          <w:lang w:bidi="ar-EG"/>
        </w:rPr>
        <w:t>،أو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جريمة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الإصابة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الخطيرة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ضوء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المادة</w:t>
      </w:r>
      <w:r w:rsidRPr="001E4C88">
        <w:rPr>
          <w:rFonts w:ascii="Simplified Arabic" w:hAnsi="Simplified Arabic" w:cs="Simplified Arabic"/>
          <w:sz w:val="28"/>
          <w:szCs w:val="28"/>
          <w:rtl/>
          <w:lang w:bidi="ar-EG"/>
        </w:rPr>
        <w:t xml:space="preserve"> 87</w:t>
      </w:r>
      <w:r w:rsidRPr="001E4C88">
        <w:rPr>
          <w:rFonts w:ascii="Simplified Arabic" w:hAnsi="Simplified Arabic" w:cs="Simplified Arabic" w:hint="cs"/>
          <w:sz w:val="28"/>
          <w:szCs w:val="28"/>
          <w:rtl/>
          <w:lang w:bidi="ar-EG"/>
        </w:rPr>
        <w:t xml:space="preserve"> .</w:t>
      </w:r>
    </w:p>
    <w:p w:rsidR="00BF0004" w:rsidRPr="001E4C88" w:rsidRDefault="00BF0004" w:rsidP="00BF0004">
      <w:pPr>
        <w:bidi/>
        <w:spacing w:after="0" w:line="240" w:lineRule="auto"/>
        <w:jc w:val="both"/>
        <w:rPr>
          <w:rFonts w:ascii="Simplified Arabic" w:hAnsi="Simplified Arabic" w:cs="Simplified Arabic"/>
          <w:sz w:val="16"/>
          <w:szCs w:val="16"/>
          <w:rtl/>
          <w:lang w:bidi="ar-EG"/>
        </w:rPr>
      </w:pPr>
    </w:p>
    <w:p w:rsidR="00BF0004" w:rsidRPr="001E4C88" w:rsidRDefault="00BF0004" w:rsidP="00BF0004">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وفي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ذات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الاتجاه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أعتمدت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المحاكم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دولة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جنوب</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أفريقيا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السوابق</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القضائية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نظرتها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المناعة</w:t>
      </w:r>
      <w:r w:rsidRPr="001E4C88">
        <w:rPr>
          <w:rFonts w:ascii="Simplified Arabic" w:hAnsi="Simplified Arabic" w:cs="Simplified Arabic"/>
          <w:sz w:val="28"/>
          <w:szCs w:val="28"/>
          <w:rtl/>
          <w:lang w:bidi="ar-EG"/>
        </w:rPr>
        <w:t xml:space="preserve"> ( </w:t>
      </w:r>
      <w:r w:rsidRPr="001E4C88">
        <w:rPr>
          <w:rFonts w:ascii="Simplified Arabic" w:hAnsi="Simplified Arabic" w:cs="Simplified Arabic" w:hint="cs"/>
          <w:sz w:val="28"/>
          <w:szCs w:val="28"/>
          <w:rtl/>
          <w:lang w:bidi="ar-EG"/>
        </w:rPr>
        <w:t>الإيدز</w:t>
      </w:r>
      <w:r w:rsidRPr="001E4C88">
        <w:rPr>
          <w:rFonts w:ascii="Simplified Arabic" w:hAnsi="Simplified Arabic" w:cs="Simplified Arabic"/>
          <w:sz w:val="28"/>
          <w:szCs w:val="28"/>
          <w:rtl/>
          <w:lang w:bidi="ar-EG"/>
        </w:rPr>
        <w:t xml:space="preserve"> )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كورونا</w:t>
      </w:r>
      <w:r w:rsidRPr="001E4C88">
        <w:rPr>
          <w:rFonts w:ascii="Simplified Arabic" w:hAnsi="Simplified Arabic" w:cs="Simplified Arabic"/>
          <w:sz w:val="28"/>
          <w:szCs w:val="28"/>
          <w:rtl/>
          <w:lang w:bidi="ar-EG"/>
        </w:rPr>
        <w:t xml:space="preserve"> </w:t>
      </w:r>
    </w:p>
    <w:p w:rsidR="00BF0004" w:rsidRPr="001E4C88" w:rsidRDefault="00BF0004" w:rsidP="00BF0004">
      <w:pPr>
        <w:bidi/>
        <w:spacing w:after="0" w:line="240" w:lineRule="auto"/>
        <w:jc w:val="both"/>
        <w:rPr>
          <w:rFonts w:ascii="Simplified Arabic" w:hAnsi="Simplified Arabic" w:cs="Simplified Arabic"/>
          <w:sz w:val="16"/>
          <w:szCs w:val="16"/>
          <w:rtl/>
          <w:lang w:bidi="ar-EG"/>
        </w:rPr>
      </w:pPr>
    </w:p>
    <w:p w:rsidR="00BF0004" w:rsidRPr="001E4C88" w:rsidRDefault="00BF0004" w:rsidP="00BF0004">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كذلك</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فإن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المحاكم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الكندية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حللت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إذا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كان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يمكن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إدانة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المتهم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الذي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يعاني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مرض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معدي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بتهمة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الاعتداء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عند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البصق</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عمدا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المجني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بعد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فحص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إذا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كان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المتهم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فعليا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قام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بتعريض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حياة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المجني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للخطر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قبل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ظهور</w:t>
      </w:r>
      <w:r w:rsidRPr="001E4C88">
        <w:rPr>
          <w:rFonts w:ascii="Simplified Arabic" w:hAnsi="Simplified Arabic" w:cs="Simplified Arabic"/>
          <w:sz w:val="28"/>
          <w:szCs w:val="28"/>
          <w:rtl/>
          <w:lang w:bidi="ar-EG"/>
        </w:rPr>
        <w:t xml:space="preserve"> </w:t>
      </w:r>
      <w:r w:rsidRPr="001E4C88">
        <w:rPr>
          <w:rFonts w:asciiTheme="majorHAnsi" w:hAnsiTheme="majorHAnsi" w:cs="Simplified Arabic"/>
          <w:sz w:val="26"/>
          <w:szCs w:val="26"/>
          <w:lang w:bidi="ar-EG"/>
        </w:rPr>
        <w:t>COVID-19</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خلال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الإطار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القانوني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الذي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يحكم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تجريم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المناعة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البشرية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الإيدز</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وقد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اعتماد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هذا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الإطار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المسئولية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الجنائية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نقل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العدوي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بفيروس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كورونا .</w:t>
      </w:r>
    </w:p>
    <w:p w:rsidR="00BF0004" w:rsidRDefault="00BF0004" w:rsidP="00BF0004">
      <w:pPr>
        <w:bidi/>
        <w:spacing w:after="0" w:line="240" w:lineRule="auto"/>
        <w:jc w:val="center"/>
        <w:rPr>
          <w:rFonts w:ascii="Times New Roman" w:eastAsia="Times New Roman" w:hAnsi="Times New Roman" w:cs="Diwani Bent"/>
          <w:b/>
          <w:bCs/>
          <w:sz w:val="60"/>
          <w:szCs w:val="60"/>
          <w:rtl/>
          <w:lang w:bidi="ar-EG"/>
        </w:rPr>
      </w:pPr>
    </w:p>
    <w:p w:rsidR="00BF0004" w:rsidRDefault="00BF0004" w:rsidP="00BF0004">
      <w:pPr>
        <w:bidi/>
        <w:spacing w:after="0" w:line="240" w:lineRule="auto"/>
        <w:jc w:val="center"/>
        <w:rPr>
          <w:rFonts w:ascii="Times New Roman" w:eastAsia="Times New Roman" w:hAnsi="Times New Roman" w:cs="Diwani Bent"/>
          <w:b/>
          <w:bCs/>
          <w:sz w:val="60"/>
          <w:szCs w:val="60"/>
          <w:rtl/>
          <w:lang w:bidi="ar-EG"/>
        </w:rPr>
      </w:pPr>
    </w:p>
    <w:p w:rsidR="00FF2209" w:rsidRDefault="00FF2209">
      <w:pPr>
        <w:rPr>
          <w:rFonts w:ascii="Times New Roman" w:eastAsia="Times New Roman" w:hAnsi="Times New Roman" w:cs="Diwani Bent"/>
          <w:b/>
          <w:bCs/>
          <w:sz w:val="60"/>
          <w:szCs w:val="60"/>
          <w:rtl/>
          <w:lang w:bidi="ar-EG"/>
        </w:rPr>
      </w:pPr>
      <w:r>
        <w:rPr>
          <w:rFonts w:ascii="Times New Roman" w:eastAsia="Times New Roman" w:hAnsi="Times New Roman" w:cs="Diwani Bent"/>
          <w:b/>
          <w:bCs/>
          <w:sz w:val="60"/>
          <w:szCs w:val="60"/>
          <w:rtl/>
          <w:lang w:bidi="ar-EG"/>
        </w:rPr>
        <w:br w:type="page"/>
      </w:r>
    </w:p>
    <w:p w:rsidR="00BF0004" w:rsidRPr="001E4C88" w:rsidRDefault="00BF0004" w:rsidP="00BF0004">
      <w:pPr>
        <w:bidi/>
        <w:spacing w:after="0" w:line="240" w:lineRule="auto"/>
        <w:jc w:val="center"/>
        <w:rPr>
          <w:rFonts w:ascii="Times New Roman" w:eastAsia="Times New Roman" w:hAnsi="Times New Roman" w:cs="Diwani Bent"/>
          <w:b/>
          <w:bCs/>
          <w:sz w:val="60"/>
          <w:szCs w:val="60"/>
          <w:rtl/>
          <w:lang w:bidi="ar-EG"/>
        </w:rPr>
      </w:pPr>
      <w:r w:rsidRPr="001E4C88">
        <w:rPr>
          <w:rFonts w:ascii="Times New Roman" w:eastAsia="Times New Roman" w:hAnsi="Times New Roman" w:cs="Diwani Bent" w:hint="cs"/>
          <w:b/>
          <w:bCs/>
          <w:sz w:val="60"/>
          <w:szCs w:val="60"/>
          <w:rtl/>
          <w:lang w:bidi="ar-EG"/>
        </w:rPr>
        <w:lastRenderedPageBreak/>
        <w:t xml:space="preserve">مستخلص الدراسة باللغة الإنجليزية </w:t>
      </w:r>
    </w:p>
    <w:p w:rsidR="00BF0004" w:rsidRPr="001E4C88" w:rsidRDefault="00BF0004" w:rsidP="00BF0004">
      <w:pPr>
        <w:bidi/>
        <w:spacing w:after="0" w:line="240" w:lineRule="auto"/>
        <w:jc w:val="center"/>
        <w:rPr>
          <w:rFonts w:ascii="Times New Roman" w:eastAsia="Times New Roman" w:hAnsi="Times New Roman" w:cs="Diwani Bent"/>
          <w:b/>
          <w:bCs/>
          <w:sz w:val="24"/>
          <w:szCs w:val="24"/>
          <w:rtl/>
          <w:lang w:bidi="ar-EG"/>
        </w:rPr>
      </w:pP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r w:rsidRPr="001E4C88">
        <w:rPr>
          <w:rFonts w:asciiTheme="majorBidi" w:eastAsia="Times New Roman" w:hAnsiTheme="majorBidi" w:cstheme="majorBidi"/>
          <w:sz w:val="24"/>
          <w:szCs w:val="24"/>
          <w:lang w:bidi="ar-EG"/>
        </w:rPr>
        <w:t>The new Corona virus, COVID-19, is an infectious disease that appeared in the city of Wuhan, China, and spread to almost all countries of the world. The accidents that occur around the world regarding the transmission of this virus have caused curiosity about the criminal responsibility of transmitting the infection</w:t>
      </w:r>
      <w:r w:rsidRPr="001E4C88">
        <w:rPr>
          <w:rFonts w:asciiTheme="majorBidi" w:eastAsia="Times New Roman" w:hAnsiTheme="majorBidi" w:cstheme="majorBidi"/>
          <w:sz w:val="24"/>
          <w:szCs w:val="24"/>
          <w:rtl/>
          <w:lang w:bidi="ar-EG"/>
        </w:rPr>
        <w:t>.</w:t>
      </w:r>
    </w:p>
    <w:p w:rsidR="00BF0004" w:rsidRPr="001E4C88" w:rsidRDefault="00BF0004" w:rsidP="00BF0004">
      <w:pPr>
        <w:spacing w:after="0" w:line="240" w:lineRule="auto"/>
        <w:jc w:val="both"/>
        <w:rPr>
          <w:rFonts w:asciiTheme="majorBidi" w:eastAsia="Times New Roman" w:hAnsiTheme="majorBidi" w:cstheme="majorBidi"/>
          <w:sz w:val="24"/>
          <w:szCs w:val="24"/>
          <w:rtl/>
          <w:lang w:bidi="ar-EG"/>
        </w:rPr>
      </w:pP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r w:rsidRPr="001E4C88">
        <w:rPr>
          <w:rFonts w:asciiTheme="majorBidi" w:eastAsia="Times New Roman" w:hAnsiTheme="majorBidi" w:cstheme="majorBidi"/>
          <w:sz w:val="24"/>
          <w:szCs w:val="24"/>
          <w:lang w:bidi="ar-EG"/>
        </w:rPr>
        <w:t>This study aims to expose the provisions of criminal responsibility for transmitting infection with infectious diseases and epidemics due to the danger in these acts to society</w:t>
      </w:r>
      <w:r w:rsidRPr="001E4C88">
        <w:rPr>
          <w:rFonts w:asciiTheme="majorBidi" w:eastAsia="Times New Roman" w:hAnsiTheme="majorBidi" w:cstheme="majorBidi"/>
          <w:sz w:val="24"/>
          <w:szCs w:val="24"/>
          <w:rtl/>
          <w:lang w:bidi="ar-EG"/>
        </w:rPr>
        <w:t>.</w:t>
      </w:r>
    </w:p>
    <w:p w:rsidR="00BF0004" w:rsidRPr="001E4C88" w:rsidRDefault="00BF0004" w:rsidP="00BF0004">
      <w:pPr>
        <w:spacing w:after="0" w:line="240" w:lineRule="auto"/>
        <w:jc w:val="both"/>
        <w:rPr>
          <w:rFonts w:asciiTheme="majorBidi" w:eastAsia="Times New Roman" w:hAnsiTheme="majorBidi" w:cstheme="majorBidi"/>
          <w:sz w:val="24"/>
          <w:szCs w:val="24"/>
          <w:rtl/>
          <w:lang w:bidi="ar-EG"/>
        </w:rPr>
      </w:pP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r w:rsidRPr="001E4C88">
        <w:rPr>
          <w:rFonts w:asciiTheme="majorBidi" w:eastAsia="Times New Roman" w:hAnsiTheme="majorBidi" w:cstheme="majorBidi"/>
          <w:sz w:val="24"/>
          <w:szCs w:val="24"/>
          <w:lang w:bidi="ar-EG"/>
        </w:rPr>
        <w:t>The majority of legislators in the world have tended to deal with the transmission of infection with infectious diseases and epidemics, as is the case with the COVID-19 virus, on two axes: First: Putting some criminal texts that criminalize violating the precautionary and preventive measures necessary to reduce the spread of the disease or epidemic, such as wearing masks and using alcohol-based disinfectants, or Commitment to quarantine, whether in one of the government agencies designated for this purpose, such as hospitals and others, or even commitment to personal home quarantine, as well as texts that criminalize doing actions that would increase the spread of the disease. Legislatively, and the second axis: regarding the transmission of infection resulting in death or serious injuries, this matter is left to the traditional texts that regulate murder and injury according to the rules in force under normal circumstances</w:t>
      </w:r>
      <w:r w:rsidRPr="001E4C88">
        <w:rPr>
          <w:rFonts w:asciiTheme="majorBidi" w:eastAsia="Times New Roman" w:hAnsiTheme="majorBidi" w:cstheme="majorBidi"/>
          <w:sz w:val="24"/>
          <w:szCs w:val="24"/>
          <w:rtl/>
          <w:lang w:bidi="ar-EG"/>
        </w:rPr>
        <w:t>.</w:t>
      </w:r>
    </w:p>
    <w:p w:rsidR="00BF0004" w:rsidRPr="001E4C88" w:rsidRDefault="00BF0004" w:rsidP="00BF0004">
      <w:pPr>
        <w:spacing w:after="0" w:line="240" w:lineRule="auto"/>
        <w:jc w:val="both"/>
        <w:rPr>
          <w:rFonts w:asciiTheme="majorBidi" w:eastAsia="Times New Roman" w:hAnsiTheme="majorBidi" w:cstheme="majorBidi"/>
          <w:sz w:val="24"/>
          <w:szCs w:val="24"/>
          <w:rtl/>
          <w:lang w:bidi="ar-EG"/>
        </w:rPr>
      </w:pP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r w:rsidRPr="001E4C88">
        <w:rPr>
          <w:rFonts w:asciiTheme="majorBidi" w:eastAsia="Times New Roman" w:hAnsiTheme="majorBidi" w:cstheme="majorBidi"/>
          <w:sz w:val="24"/>
          <w:szCs w:val="24"/>
          <w:lang w:bidi="ar-EG"/>
        </w:rPr>
        <w:t>This is what the Egyptian legislator adopted in the face of the transmission of infection with epidemics and rampant diseases, as is the case in the legislative confrontation with the Corona virus. The Egyptian legislator issued several decades ago Law No. 137 of 1958 regarding the prevention of infectious diseases and health precautions, which was amended in light of legislative procedures to confront the virus. Corona by Law No. 142 of 2020, and the Corona virus was also added to the first section of the table attached to the law, making it equated with cholera, plague, anthrax and other dangerous epidemics according to Minister of Health Resolution No. 145 of 2020</w:t>
      </w:r>
      <w:r w:rsidRPr="001E4C88">
        <w:rPr>
          <w:rFonts w:asciiTheme="majorBidi" w:eastAsia="Times New Roman" w:hAnsiTheme="majorBidi" w:cstheme="majorBidi"/>
          <w:sz w:val="24"/>
          <w:szCs w:val="24"/>
          <w:rtl/>
          <w:lang w:bidi="ar-EG"/>
        </w:rPr>
        <w:t>.</w:t>
      </w:r>
    </w:p>
    <w:p w:rsidR="00BF0004" w:rsidRPr="001E4C88" w:rsidRDefault="00BF0004" w:rsidP="00BF0004">
      <w:pPr>
        <w:spacing w:after="0" w:line="240" w:lineRule="auto"/>
        <w:jc w:val="both"/>
        <w:rPr>
          <w:rFonts w:asciiTheme="majorBidi" w:eastAsia="Times New Roman" w:hAnsiTheme="majorBidi" w:cstheme="majorBidi"/>
          <w:sz w:val="24"/>
          <w:szCs w:val="24"/>
          <w:rtl/>
          <w:lang w:bidi="ar-EG"/>
        </w:rPr>
      </w:pP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r w:rsidRPr="001E4C88">
        <w:rPr>
          <w:rFonts w:asciiTheme="majorBidi" w:eastAsia="Times New Roman" w:hAnsiTheme="majorBidi" w:cstheme="majorBidi"/>
          <w:sz w:val="24"/>
          <w:szCs w:val="24"/>
          <w:lang w:bidi="ar-EG"/>
        </w:rPr>
        <w:t>In the same direction, we find the Turkish legislator, where the issue of transmitting a disease to a person is not regulated as a crime in the Turkish Criminal Code, so the acts of transmitting an infectious disease can be considered intentional or unintentional killing resulting from negligence in light of Articles 81, 82, 83, 85 of Turkish Penal Code, or it can be considered intentional or negligent injury according to Articles 86, 88, 89, or the crime of serious injury according to Article 87</w:t>
      </w:r>
      <w:r w:rsidRPr="001E4C88">
        <w:rPr>
          <w:rFonts w:asciiTheme="majorBidi" w:eastAsia="Times New Roman" w:hAnsiTheme="majorBidi" w:cstheme="majorBidi" w:hint="cs"/>
          <w:sz w:val="24"/>
          <w:szCs w:val="24"/>
          <w:rtl/>
          <w:lang w:bidi="ar-EG"/>
        </w:rPr>
        <w:t xml:space="preserve"> </w:t>
      </w:r>
      <w:r w:rsidRPr="001E4C88">
        <w:rPr>
          <w:rFonts w:asciiTheme="majorBidi" w:eastAsia="Times New Roman" w:hAnsiTheme="majorBidi" w:cstheme="majorBidi"/>
          <w:sz w:val="24"/>
          <w:szCs w:val="24"/>
          <w:lang w:bidi="ar-EG"/>
        </w:rPr>
        <w:t>.</w:t>
      </w: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r w:rsidRPr="001E4C88">
        <w:rPr>
          <w:rFonts w:asciiTheme="majorBidi" w:eastAsia="Times New Roman" w:hAnsiTheme="majorBidi" w:cstheme="majorBidi"/>
          <w:sz w:val="24"/>
          <w:szCs w:val="24"/>
          <w:lang w:bidi="ar-EG"/>
        </w:rPr>
        <w:t>In the same direction, the courts in the State of South Africa relied on the judicial precedents they examined regarding the transmission of infection with HIV (AIDS) regarding the transmission of infection with the Corona virus</w:t>
      </w:r>
      <w:r w:rsidRPr="001E4C88">
        <w:rPr>
          <w:rFonts w:asciiTheme="majorBidi" w:eastAsia="Times New Roman" w:hAnsiTheme="majorBidi" w:cstheme="majorBidi"/>
          <w:sz w:val="24"/>
          <w:szCs w:val="24"/>
          <w:rtl/>
          <w:lang w:bidi="ar-EG"/>
        </w:rPr>
        <w:t>.</w:t>
      </w:r>
    </w:p>
    <w:p w:rsidR="00BF0004" w:rsidRPr="001E4C88" w:rsidRDefault="00BF0004" w:rsidP="00BF0004">
      <w:pPr>
        <w:spacing w:after="0" w:line="240" w:lineRule="auto"/>
        <w:jc w:val="both"/>
        <w:rPr>
          <w:rFonts w:asciiTheme="majorBidi" w:eastAsia="Times New Roman" w:hAnsiTheme="majorBidi" w:cstheme="majorBidi"/>
          <w:sz w:val="24"/>
          <w:szCs w:val="24"/>
          <w:rtl/>
          <w:lang w:bidi="ar-EG"/>
        </w:rPr>
      </w:pPr>
    </w:p>
    <w:p w:rsidR="00BF0004" w:rsidRPr="001E4C88" w:rsidRDefault="00BF0004" w:rsidP="00BF0004">
      <w:pPr>
        <w:spacing w:after="0" w:line="240" w:lineRule="auto"/>
        <w:jc w:val="both"/>
        <w:rPr>
          <w:rFonts w:asciiTheme="majorBidi" w:eastAsia="Times New Roman" w:hAnsiTheme="majorBidi" w:cstheme="majorBidi"/>
          <w:sz w:val="24"/>
          <w:szCs w:val="24"/>
          <w:lang w:bidi="ar-EG"/>
        </w:rPr>
      </w:pPr>
      <w:r w:rsidRPr="001E4C88">
        <w:rPr>
          <w:rFonts w:asciiTheme="majorBidi" w:eastAsia="Times New Roman" w:hAnsiTheme="majorBidi" w:cstheme="majorBidi"/>
          <w:sz w:val="24"/>
          <w:szCs w:val="24"/>
          <w:lang w:bidi="ar-EG"/>
        </w:rPr>
        <w:lastRenderedPageBreak/>
        <w:t xml:space="preserve">Also, Canadian courts have analyzed whether a defendant who suffers from a contagious disease can be found guilty of intentionally spitting assault on a victim after examining whether the defendant actually endangered the victim's life prior to the emergence of COVID-19 through the legal framework governing criminalization Transmission of HIV infection with AIDS, and this framework has been adopted regarding criminal responsibility for transmitting infection with the Corona </w:t>
      </w:r>
      <w:proofErr w:type="gramStart"/>
      <w:r w:rsidRPr="001E4C88">
        <w:rPr>
          <w:rFonts w:asciiTheme="majorBidi" w:eastAsia="Times New Roman" w:hAnsiTheme="majorBidi" w:cstheme="majorBidi"/>
          <w:sz w:val="24"/>
          <w:szCs w:val="24"/>
          <w:lang w:bidi="ar-EG"/>
        </w:rPr>
        <w:t>virus</w:t>
      </w:r>
      <w:r w:rsidRPr="001E4C88">
        <w:rPr>
          <w:rFonts w:asciiTheme="majorBidi" w:eastAsia="Times New Roman" w:hAnsiTheme="majorBidi" w:cstheme="majorBidi" w:hint="cs"/>
          <w:sz w:val="24"/>
          <w:szCs w:val="24"/>
          <w:rtl/>
          <w:lang w:bidi="ar-EG"/>
        </w:rPr>
        <w:t xml:space="preserve"> </w:t>
      </w:r>
      <w:r w:rsidRPr="001E4C88">
        <w:rPr>
          <w:rFonts w:asciiTheme="majorBidi" w:eastAsia="Times New Roman" w:hAnsiTheme="majorBidi" w:cstheme="majorBidi"/>
          <w:sz w:val="24"/>
          <w:szCs w:val="24"/>
          <w:lang w:bidi="ar-EG"/>
        </w:rPr>
        <w:t>.</w:t>
      </w:r>
      <w:proofErr w:type="gramEnd"/>
    </w:p>
    <w:p w:rsidR="00FD24B5" w:rsidRDefault="00FD24B5"/>
    <w:sectPr w:rsidR="00FD24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e Bold Jut Out">
    <w:altName w:val="Courier New"/>
    <w:charset w:val="B2"/>
    <w:family w:val="auto"/>
    <w:pitch w:val="variable"/>
    <w:sig w:usb0="00002000" w:usb1="80000000" w:usb2="00000008" w:usb3="00000000" w:csb0="00000040" w:csb1="00000000"/>
  </w:font>
  <w:font w:name="Diwani Bent">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88"/>
    <w:rsid w:val="007F6B92"/>
    <w:rsid w:val="00BF0004"/>
    <w:rsid w:val="00FD24B5"/>
    <w:rsid w:val="00FF2209"/>
    <w:rsid w:val="00FF4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MHMOUD</dc:creator>
  <cp:lastModifiedBy>asmaa</cp:lastModifiedBy>
  <cp:revision>2</cp:revision>
  <cp:lastPrinted>2023-03-27T09:25:00Z</cp:lastPrinted>
  <dcterms:created xsi:type="dcterms:W3CDTF">2023-03-21T10:27:00Z</dcterms:created>
  <dcterms:modified xsi:type="dcterms:W3CDTF">2023-03-21T10:27:00Z</dcterms:modified>
</cp:coreProperties>
</file>